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bookmarkStart w:id="6" w:name="_GoBack"/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兴业银行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校园招聘公告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兴业银行股份有限公司（简称“兴业银行”）1988年诞生于中国改革开放前沿——福建省福州市，2007年在上海证券交易所挂牌上市。成立以来，兴业银行始终牢记习近平总书记在福建工作时对兴业银行的寄语，传承弘扬“从严治行、专家办行、科技兴行”基本方略，锚定“服务能力突出、经营与管理特色突出、市场与品牌形象突出”的发展目标，把根扎在八闽大地、把枝叶伸向全国全球，实现了区域银行、全国银行、上市银行、现代综合金融服务集团的多级跨越。在2023年英国《银行家》“全球银行1000强”中按一级资本排名第17位，在2023年《财富》“世界500强”中排名第223位；荣膺英国《银行家》杂志“2023中国年度银行”大奖；2023年明晟（MSCI）ESG评级由A级提升为AA级，是境内唯一一家连续5年获得最高评级的银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立足新发展阶段，兴业银行坚持把人才作为第一资源，持续深化人才体制机制改革，加快壮大数字化、复合型、专业化、高端型、综合化、国际化、工匠型七型人才队伍，实施科技人才、绿色金融人才两个“万人计划”，成立金融科技研究院、碳金融研究院、东南亚研究院，不断完善人才结构和培养体系，让更多“千里马”在兴业舞台上竞相奔腾、建功立业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兴征程，任你闪耀。兴业银行竭诚欢迎有理想有追求的青年才俊加盟，携手开创美好未来！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一、招聘机构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兴业银行总行、境内一级分行及子公司。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二、招聘岗位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6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招聘机构</w:t>
            </w:r>
          </w:p>
        </w:tc>
        <w:tc>
          <w:tcPr>
            <w:tcW w:w="35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总行</w:t>
            </w:r>
          </w:p>
        </w:tc>
        <w:tc>
          <w:tcPr>
            <w:tcW w:w="352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管理培训生（综合方向）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管理培训生（FinTech方向）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管理培训生（绿色金融方向）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科技运维专项人才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信用卡中心管理培训生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境内分行</w:t>
            </w:r>
          </w:p>
        </w:tc>
        <w:tc>
          <w:tcPr>
            <w:tcW w:w="352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管理培训生（综合方向）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管理培训生（FinTech方向）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管理培训生（绿色金融方向）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市场营销类岗位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2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运营支持类岗位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子公司</w:t>
            </w:r>
          </w:p>
        </w:tc>
        <w:tc>
          <w:tcPr>
            <w:tcW w:w="35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具体见各子公司发布的招聘岗位信息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本次招聘岗位主要分为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（一）管理培训生（综合方向）：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主要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为战略管理、政策制定、产品设计、风险管理、资源配置等业务经营管理工作提供人才储备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（二）管理培训生（FinTech方向）：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主要</w:t>
      </w:r>
      <w:r>
        <w:rPr>
          <w:rFonts w:hint="eastAsia" w:ascii="仿宋" w:hAnsi="仿宋" w:eastAsia="仿宋" w:cs="仿宋"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产品、数据、投资、风控、渠道、平台、科技等数字化经营工作提供人才储备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（三）管理培训生（绿色金融方向）: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主要为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绿色金融、产业行业相关政策研究制定、市场分析、产品创新、营销推广、环境与社会风险管理等工作提供人才储备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（四）科技运维专项人才：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主要为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机房基础设施、云计算、数据库建设以及系统维护提供人才储备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）市场营销类: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为企业金融、同业金融、零售金融等业务营销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提供人才储备。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）运营支持类：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主要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为柜面对公、对私业务处理，国际结算等交易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提供人才储备。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以上岗位具体要求详见兴业银行招聘网站发布的相关招聘职位信息。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、应聘条件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（一）境内外高校</w:t>
      </w:r>
      <w:bookmarkStart w:id="0" w:name="OLE_LINK2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年大学本科及以上学历应届毕业生</w:t>
      </w:r>
      <w:bookmarkEnd w:id="0"/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，其中：境内院校毕业生应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年8月31日前毕业，取得毕业证、学位证；境外院校毕业生应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年1月至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年8月之间毕业，并在报到时取得国家教育部认证出具的学历学位认证；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（二）遵纪守法、诚实守信，无违法、违规、违纪等不良记录；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（三）具有良好的学习和研究分析能力、语言与文字表达能力、组织协调能力和团结合作意识，能够承担工作压力；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（四）具有正常履行工作职责的身体条件及健康良好的心理素质；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（五）符合兴业银行亲属回避的有关规定；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（六）符合应聘职位的其他资格条件和胜任能力。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</w:pPr>
      <w:bookmarkStart w:id="1" w:name="OLE_LINK3"/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、应聘方式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报</w:t>
      </w:r>
      <w:bookmarkStart w:id="2" w:name="OLE_LINK6"/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名统一采用在</w:t>
      </w:r>
      <w:bookmarkStart w:id="3" w:name="OLE_LINK7"/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线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  <w:lang w:val="en-US" w:eastAsia="zh-CN"/>
        </w:rPr>
        <w:t>申请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的形式，应聘者通过兴业银行招聘网站（https://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  <w:lang w:val="en-US" w:eastAsia="zh-CN"/>
        </w:rPr>
        <w:t>job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.cib.com.cn/）或“兴业银行招聘”微信公众号，按要求注册、填写</w:t>
      </w:r>
      <w:bookmarkStart w:id="4" w:name="OLE_LINK5"/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简历、申请职位。</w:t>
      </w:r>
      <w:bookmarkStart w:id="5" w:name="OLE_LINK4"/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shd w:val="clear" w:color="auto" w:fill="FFFFFF"/>
        </w:rPr>
        <w:t>每位应聘者可根据意愿申报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shd w:val="clear" w:color="auto" w:fill="FFFFFF"/>
        </w:rPr>
        <w:t>家机构，每家机构限报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shd w:val="clear" w:color="auto" w:fill="FFFFFF"/>
        </w:rPr>
        <w:t>个岗位。</w:t>
      </w:r>
      <w:bookmarkEnd w:id="2"/>
      <w:bookmarkEnd w:id="3"/>
      <w:bookmarkEnd w:id="5"/>
    </w:p>
    <w:bookmarkEnd w:id="1"/>
    <w:bookmarkEnd w:id="4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、招聘程序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包含网申报名、简历初选、笔试、面试、体检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录用等环节。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、有关注意事项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（一）应聘者需提供本人真实、准确、完整的应聘信息，如与事实不符，兴业银行有权即刻取消应聘者的应聘资格，应聘者自行承担由此导致的全部后果。兴业银行承诺对应聘者的信息予以保密。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（二）对于通过各招聘环节的应聘者，兴业银行将通过站内消息、电话、短信、微信或邮件方式通知，请保持注册手机通讯畅通。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（三）请持续关注兴业银行网站发布的招聘信息，各项招聘安排以网上最新公布的信息为准。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（四）微信关注兴业银行招聘公众号“兴业银行招聘”，获取更多招聘信息。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（五）兴业银行笔面试不指定考试辅导用书，不举办也不委托任何机构举办考试辅导培训班。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（六）根据岗位需求变化及报名情况等因素，兴业银行有权调整、取消或终止个别岗位的招聘工作，并享有最终解释权。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" w:hAnsi="仿宋" w:eastAsia="仿宋" w:cs="仿宋"/>
          <w:b/>
          <w:kern w:val="0"/>
          <w:sz w:val="32"/>
          <w:szCs w:val="32"/>
          <w:shd w:val="clear" w:color="auto" w:fill="FFFFFF"/>
        </w:rPr>
        <w:t>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  <w:lang w:val="en-US" w:eastAsia="zh-CN"/>
        </w:rPr>
        <w:t>总行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>电子邮箱：cib_hr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  <w:lang w:val="en-US" w:eastAsia="zh-CN"/>
        </w:rPr>
        <w:t>@</w:t>
      </w: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</w:rPr>
        <w:t xml:space="preserve">cib.com.cn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shd w:val="clear" w:color="auto" w:fill="FFFFFF"/>
          <w:lang w:val="en-US" w:eastAsia="zh-CN"/>
        </w:rPr>
        <w:t>分行及子公司：详见相应机构发布的招聘公告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6"/>
    <w:sectPr>
      <w:footerReference r:id="rId3" w:type="default"/>
      <w:footerReference r:id="rId4" w:type="even"/>
      <w:pgSz w:w="11906" w:h="16838"/>
      <w:pgMar w:top="1418" w:right="1304" w:bottom="127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DIzOTZmMGQxNjk5NjRhNWNjZWZiMDE4YzQzZWUifQ=="/>
  </w:docVars>
  <w:rsids>
    <w:rsidRoot w:val="4D576E32"/>
    <w:rsid w:val="00050E3E"/>
    <w:rsid w:val="00067CA4"/>
    <w:rsid w:val="00490A7B"/>
    <w:rsid w:val="004E147C"/>
    <w:rsid w:val="00530B90"/>
    <w:rsid w:val="00531294"/>
    <w:rsid w:val="00573575"/>
    <w:rsid w:val="005B5CBD"/>
    <w:rsid w:val="00613DD6"/>
    <w:rsid w:val="00785BCB"/>
    <w:rsid w:val="007F4134"/>
    <w:rsid w:val="0082223A"/>
    <w:rsid w:val="00860208"/>
    <w:rsid w:val="009075E0"/>
    <w:rsid w:val="00921D7E"/>
    <w:rsid w:val="00A76D0E"/>
    <w:rsid w:val="00A83B4C"/>
    <w:rsid w:val="00AD12FD"/>
    <w:rsid w:val="00BA63BE"/>
    <w:rsid w:val="00BB3112"/>
    <w:rsid w:val="00C24A34"/>
    <w:rsid w:val="00C33A04"/>
    <w:rsid w:val="00C57E32"/>
    <w:rsid w:val="00D20708"/>
    <w:rsid w:val="00D4346C"/>
    <w:rsid w:val="00D94E81"/>
    <w:rsid w:val="00EC4311"/>
    <w:rsid w:val="00F26F96"/>
    <w:rsid w:val="00FB5BC2"/>
    <w:rsid w:val="00FC0E86"/>
    <w:rsid w:val="00FD4D6C"/>
    <w:rsid w:val="044E4CD8"/>
    <w:rsid w:val="09351BB7"/>
    <w:rsid w:val="0A3B5644"/>
    <w:rsid w:val="0C6D650E"/>
    <w:rsid w:val="0D87048A"/>
    <w:rsid w:val="16077C94"/>
    <w:rsid w:val="185E1CE9"/>
    <w:rsid w:val="1A937969"/>
    <w:rsid w:val="25411321"/>
    <w:rsid w:val="2A174446"/>
    <w:rsid w:val="2F957310"/>
    <w:rsid w:val="325D3A28"/>
    <w:rsid w:val="327938C3"/>
    <w:rsid w:val="329708F8"/>
    <w:rsid w:val="39A70F74"/>
    <w:rsid w:val="3ECD41A1"/>
    <w:rsid w:val="42A0219B"/>
    <w:rsid w:val="433140B3"/>
    <w:rsid w:val="4D576E32"/>
    <w:rsid w:val="4EFB6D43"/>
    <w:rsid w:val="4F293622"/>
    <w:rsid w:val="557A4076"/>
    <w:rsid w:val="56F0E036"/>
    <w:rsid w:val="5B2E00E9"/>
    <w:rsid w:val="5D7E3AA2"/>
    <w:rsid w:val="5DE86C6C"/>
    <w:rsid w:val="5F0356A8"/>
    <w:rsid w:val="61250885"/>
    <w:rsid w:val="66362481"/>
    <w:rsid w:val="680C2AD4"/>
    <w:rsid w:val="69170263"/>
    <w:rsid w:val="70A056B3"/>
    <w:rsid w:val="70AA1FE1"/>
    <w:rsid w:val="766D592A"/>
    <w:rsid w:val="7AE9240F"/>
    <w:rsid w:val="7C7B1C37"/>
    <w:rsid w:val="7E0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4</Pages>
  <Words>1837</Words>
  <Characters>193</Characters>
  <Lines>1</Lines>
  <Paragraphs>4</Paragraphs>
  <TotalTime>0</TotalTime>
  <ScaleCrop>false</ScaleCrop>
  <LinksUpToDate>false</LinksUpToDate>
  <CharactersWithSpaces>2026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2022-07-14T15:32:00Z</dcterms:created>
  <dc:creator>雷墁</dc:creator>
  <cp:lastModifiedBy>Son rêve</cp:lastModifiedBy>
  <cp:lastPrinted>2024-09-13T07:39:00Z</cp:lastPrinted>
  <dcterms:modified xsi:type="dcterms:W3CDTF">2024-09-19T08:55:24Z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27695D8B86D242B2AD60D1AE8B1EA693</vt:lpwstr>
  </property>
</Properties>
</file>